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03DF" w:rsidRDefault="00B704A0">
      <w:pPr>
        <w:spacing w:after="15" w:line="160" w:lineRule="atLeast"/>
      </w:pPr>
      <w:bookmarkStart w:id="0" w:name="_GoBack"/>
      <w:bookmarkEnd w:id="0"/>
      <w:r>
        <w:rPr>
          <w:rFonts w:ascii="Arial" w:eastAsia="Arial" w:hAnsi="Arial" w:cs="Arial"/>
          <w:b/>
          <w:bCs/>
          <w:sz w:val="11"/>
          <w:szCs w:val="11"/>
        </w:rPr>
        <w:t>SMP TECHNIK SAS — 122 rue Pasteur, 69780 Toussieu</w:t>
      </w:r>
    </w:p>
    <w:p w:rsidR="001B03DF" w:rsidRDefault="00B704A0">
      <w:pPr>
        <w:spacing w:after="20" w:line="140" w:lineRule="atLeast"/>
      </w:pPr>
      <w:r>
        <w:rPr>
          <w:rFonts w:ascii="Arial" w:eastAsia="Arial" w:hAnsi="Arial" w:cs="Arial"/>
          <w:b/>
          <w:bCs/>
          <w:sz w:val="17"/>
          <w:szCs w:val="17"/>
        </w:rPr>
        <w:t>CONDITIONS GÉNÉRALES DE VENTE</w:t>
      </w:r>
    </w:p>
    <w:p w:rsidR="001B03DF" w:rsidRDefault="00B704A0">
      <w:pPr>
        <w:keepNext/>
        <w:spacing w:before="6" w:after="1" w:line="112" w:lineRule="atLeast"/>
      </w:pPr>
      <w:r>
        <w:rPr>
          <w:rFonts w:ascii="Arial" w:eastAsia="Arial" w:hAnsi="Arial" w:cs="Arial"/>
          <w:b/>
          <w:bCs/>
          <w:sz w:val="12"/>
          <w:szCs w:val="12"/>
        </w:rPr>
        <w:t>Article 1 — Objet et champ d'application</w:t>
      </w:r>
    </w:p>
    <w:p w:rsidR="001B03DF" w:rsidRDefault="00B704A0">
      <w:pPr>
        <w:spacing w:after="2" w:line="112" w:lineRule="atLeast"/>
      </w:pPr>
      <w:r>
        <w:rPr>
          <w:rFonts w:ascii="Arial" w:eastAsia="Arial" w:hAnsi="Arial" w:cs="Arial"/>
          <w:sz w:val="11"/>
          <w:szCs w:val="11"/>
        </w:rPr>
        <w:t xml:space="preserve">Les présentes conditions générales de vente (ci-après les « CGV ») ont pour objet de définir les conditions dans lesquelles la société SMP TECHNIK SAS, dont le siège social est situé 122 rue Pasteur, 69780 Toussieu (ci-après le « Vendeur »), vend et livre </w:t>
      </w:r>
      <w:r>
        <w:rPr>
          <w:rFonts w:ascii="Arial" w:eastAsia="Arial" w:hAnsi="Arial" w:cs="Arial"/>
          <w:sz w:val="11"/>
          <w:szCs w:val="11"/>
        </w:rPr>
        <w:t>des machines-outils, équipements, pièces, accessoires et prestations de services associées (ci-après les « Produits ») à ses clients professionnels (ci-après le « Client »).</w:t>
      </w:r>
    </w:p>
    <w:p w:rsidR="001B03DF" w:rsidRDefault="00B704A0">
      <w:pPr>
        <w:spacing w:after="2" w:line="112" w:lineRule="atLeast"/>
      </w:pPr>
      <w:r>
        <w:rPr>
          <w:rFonts w:ascii="Arial" w:eastAsia="Arial" w:hAnsi="Arial" w:cs="Arial"/>
          <w:sz w:val="11"/>
          <w:szCs w:val="11"/>
        </w:rPr>
        <w:t>Les présentes CGV s'appliquent, à l'exclusion de tout autre document, à toutes les</w:t>
      </w:r>
      <w:r>
        <w:rPr>
          <w:rFonts w:ascii="Arial" w:eastAsia="Arial" w:hAnsi="Arial" w:cs="Arial"/>
          <w:sz w:val="11"/>
          <w:szCs w:val="11"/>
        </w:rPr>
        <w:t xml:space="preserve"> ventes conclues par le Vendeur, sauf dérogation expresse et écrite convenue entre les parties. Elles priment de plein droit sur toutes conditions générales d'achat, conditions générales, conditions particulières ou stipulations émanant du Client ou de tou</w:t>
      </w:r>
      <w:r>
        <w:rPr>
          <w:rFonts w:ascii="Arial" w:eastAsia="Arial" w:hAnsi="Arial" w:cs="Arial"/>
          <w:sz w:val="11"/>
          <w:szCs w:val="11"/>
        </w:rPr>
        <w:t xml:space="preserve">t autre tiers, quel que soit le support sur lequel elles figurent (bon de commande, conditions générales en ligne, etc.) et quelle que soit la date à laquelle elles ont été portées à la connaissance du Vendeur, y compris postérieurement à la commande. Une </w:t>
      </w:r>
      <w:r>
        <w:rPr>
          <w:rFonts w:ascii="Arial" w:eastAsia="Arial" w:hAnsi="Arial" w:cs="Arial"/>
          <w:sz w:val="11"/>
          <w:szCs w:val="11"/>
        </w:rPr>
        <w:t>telle prévalence ne peut être écartée que par un accord contraire exprès, écrit et signé par un représentant dûment habilité du Vendeur.</w:t>
      </w:r>
    </w:p>
    <w:p w:rsidR="001B03DF" w:rsidRDefault="00B704A0">
      <w:pPr>
        <w:spacing w:after="2" w:line="112" w:lineRule="atLeast"/>
      </w:pPr>
      <w:r>
        <w:rPr>
          <w:rFonts w:ascii="Arial" w:eastAsia="Arial" w:hAnsi="Arial" w:cs="Arial"/>
          <w:sz w:val="11"/>
          <w:szCs w:val="11"/>
        </w:rPr>
        <w:t>Toute commande passée auprès du Vendeur emporte de plein droit acceptation pleine et entière des présentes CGV par le C</w:t>
      </w:r>
      <w:r>
        <w:rPr>
          <w:rFonts w:ascii="Arial" w:eastAsia="Arial" w:hAnsi="Arial" w:cs="Arial"/>
          <w:sz w:val="11"/>
          <w:szCs w:val="11"/>
        </w:rPr>
        <w:t>lient, sans réserve ni restriction.</w:t>
      </w:r>
    </w:p>
    <w:p w:rsidR="001B03DF" w:rsidRDefault="00B704A0">
      <w:pPr>
        <w:keepNext/>
        <w:spacing w:before="6" w:after="1" w:line="112" w:lineRule="atLeast"/>
      </w:pPr>
      <w:r>
        <w:rPr>
          <w:rFonts w:ascii="Arial" w:eastAsia="Arial" w:hAnsi="Arial" w:cs="Arial"/>
          <w:b/>
          <w:bCs/>
          <w:sz w:val="12"/>
          <w:szCs w:val="12"/>
        </w:rPr>
        <w:t>Article 2 — Devis, commandes et offres</w:t>
      </w:r>
    </w:p>
    <w:p w:rsidR="001B03DF" w:rsidRDefault="00B704A0">
      <w:pPr>
        <w:spacing w:after="2" w:line="112" w:lineRule="atLeast"/>
      </w:pPr>
      <w:r>
        <w:rPr>
          <w:rFonts w:ascii="Arial" w:eastAsia="Arial" w:hAnsi="Arial" w:cs="Arial"/>
          <w:sz w:val="11"/>
          <w:szCs w:val="11"/>
        </w:rPr>
        <w:t>Les devis établis par le Vendeur sont valables trente (30) jours à compter de leur date d'émission, sauf mention contraire. Ils ne constituent qu'une offre non contractuelle tant qu</w:t>
      </w:r>
      <w:r>
        <w:rPr>
          <w:rFonts w:ascii="Arial" w:eastAsia="Arial" w:hAnsi="Arial" w:cs="Arial"/>
          <w:sz w:val="11"/>
          <w:szCs w:val="11"/>
        </w:rPr>
        <w:t>'elle n'a pas été formellement acceptée par le Client au moyen d'un bon de commande signé ou de tout autre document équivalent.</w:t>
      </w:r>
    </w:p>
    <w:p w:rsidR="001B03DF" w:rsidRDefault="00B704A0">
      <w:pPr>
        <w:spacing w:after="2" w:line="112" w:lineRule="atLeast"/>
      </w:pPr>
      <w:r>
        <w:rPr>
          <w:rFonts w:ascii="Arial" w:eastAsia="Arial" w:hAnsi="Arial" w:cs="Arial"/>
          <w:sz w:val="11"/>
          <w:szCs w:val="11"/>
        </w:rPr>
        <w:t>La commande n'est considérée comme ferme et définitive qu'après confirmation écrite du Vendeur (accusé de réception de commande)</w:t>
      </w:r>
      <w:r>
        <w:rPr>
          <w:rFonts w:ascii="Arial" w:eastAsia="Arial" w:hAnsi="Arial" w:cs="Arial"/>
          <w:sz w:val="11"/>
          <w:szCs w:val="11"/>
        </w:rPr>
        <w:t xml:space="preserve"> et, le cas échéant, réception de l'acompte prévu à l'Article 3.</w:t>
      </w:r>
    </w:p>
    <w:p w:rsidR="001B03DF" w:rsidRDefault="00B704A0">
      <w:pPr>
        <w:spacing w:after="2" w:line="112" w:lineRule="atLeast"/>
      </w:pPr>
      <w:r>
        <w:rPr>
          <w:rFonts w:ascii="Arial" w:eastAsia="Arial" w:hAnsi="Arial" w:cs="Arial"/>
          <w:sz w:val="11"/>
          <w:szCs w:val="11"/>
        </w:rPr>
        <w:t xml:space="preserve">Toute modification de la commande demandée par le Client (quantité, délai, spécifications techniques) doit faire l'objet d'un avenant écrit signé des deux parties et pourra donner lieu à une </w:t>
      </w:r>
      <w:r>
        <w:rPr>
          <w:rFonts w:ascii="Arial" w:eastAsia="Arial" w:hAnsi="Arial" w:cs="Arial"/>
          <w:sz w:val="11"/>
          <w:szCs w:val="11"/>
        </w:rPr>
        <w:t>révision du prix et du délai de livraison.</w:t>
      </w:r>
    </w:p>
    <w:p w:rsidR="001B03DF" w:rsidRDefault="00B704A0">
      <w:pPr>
        <w:spacing w:after="2" w:line="112" w:lineRule="atLeast"/>
      </w:pPr>
      <w:r>
        <w:rPr>
          <w:rFonts w:ascii="Arial" w:eastAsia="Arial" w:hAnsi="Arial" w:cs="Arial"/>
          <w:sz w:val="11"/>
          <w:szCs w:val="11"/>
        </w:rPr>
        <w:t>Le Vendeur se réserve le droit de refuser toute commande émanant d'un Client avec lequel existerait un litige de paiement, ou pour tout autre motif légitime.</w:t>
      </w:r>
    </w:p>
    <w:p w:rsidR="001B03DF" w:rsidRDefault="00B704A0">
      <w:pPr>
        <w:keepNext/>
        <w:spacing w:before="6" w:after="1" w:line="112" w:lineRule="atLeast"/>
      </w:pPr>
      <w:r>
        <w:rPr>
          <w:rFonts w:ascii="Arial" w:eastAsia="Arial" w:hAnsi="Arial" w:cs="Arial"/>
          <w:b/>
          <w:bCs/>
          <w:sz w:val="12"/>
          <w:szCs w:val="12"/>
        </w:rPr>
        <w:t>Article 3 — Prix et conditions financières</w:t>
      </w:r>
    </w:p>
    <w:p w:rsidR="001B03DF" w:rsidRDefault="00B704A0">
      <w:pPr>
        <w:spacing w:after="2" w:line="112" w:lineRule="atLeast"/>
      </w:pPr>
      <w:r>
        <w:rPr>
          <w:rFonts w:ascii="Arial" w:eastAsia="Arial" w:hAnsi="Arial" w:cs="Arial"/>
          <w:sz w:val="11"/>
          <w:szCs w:val="11"/>
        </w:rPr>
        <w:t>Les prix son</w:t>
      </w:r>
      <w:r>
        <w:rPr>
          <w:rFonts w:ascii="Arial" w:eastAsia="Arial" w:hAnsi="Arial" w:cs="Arial"/>
          <w:sz w:val="11"/>
          <w:szCs w:val="11"/>
        </w:rPr>
        <w:t>t ceux figurant sur le devis ou la confirmation de commande, exprimés en euros hors taxes, départ usine (Ex Works — Incoterm® version en vigueur), sauf stipulation contraire.</w:t>
      </w:r>
    </w:p>
    <w:p w:rsidR="001B03DF" w:rsidRDefault="00B704A0">
      <w:pPr>
        <w:spacing w:after="2" w:line="112" w:lineRule="atLeast"/>
      </w:pPr>
      <w:r>
        <w:rPr>
          <w:rFonts w:ascii="Arial" w:eastAsia="Arial" w:hAnsi="Arial" w:cs="Arial"/>
          <w:sz w:val="11"/>
          <w:szCs w:val="11"/>
        </w:rPr>
        <w:t>Sauf conditions particulières convenues, toute commande donne lieu au versement d</w:t>
      </w:r>
      <w:r>
        <w:rPr>
          <w:rFonts w:ascii="Arial" w:eastAsia="Arial" w:hAnsi="Arial" w:cs="Arial"/>
          <w:sz w:val="11"/>
          <w:szCs w:val="11"/>
        </w:rPr>
        <w:t>'un acompte de trente pour cent (30 %) à la commande, le solde étant payable selon l'échéancier prévu à la commande (par exemple : avant expédition, à réception).</w:t>
      </w:r>
    </w:p>
    <w:p w:rsidR="001B03DF" w:rsidRDefault="00B704A0">
      <w:pPr>
        <w:spacing w:after="2" w:line="112" w:lineRule="atLeast"/>
      </w:pPr>
      <w:r>
        <w:rPr>
          <w:rFonts w:ascii="Arial" w:eastAsia="Arial" w:hAnsi="Arial" w:cs="Arial"/>
          <w:sz w:val="11"/>
          <w:szCs w:val="11"/>
        </w:rPr>
        <w:t>Les prix ne comprennent pas les frais de transport, d'assurance, de mise en service, de forma</w:t>
      </w:r>
      <w:r>
        <w:rPr>
          <w:rFonts w:ascii="Arial" w:eastAsia="Arial" w:hAnsi="Arial" w:cs="Arial"/>
          <w:sz w:val="11"/>
          <w:szCs w:val="11"/>
        </w:rPr>
        <w:t>tion, de documentation technique complémentaire ou de droits et taxes applicables, qui sont facturés en sus sauf mention contraire écrite.</w:t>
      </w:r>
    </w:p>
    <w:p w:rsidR="001B03DF" w:rsidRDefault="00B704A0">
      <w:pPr>
        <w:spacing w:after="2" w:line="112" w:lineRule="atLeast"/>
      </w:pPr>
      <w:r>
        <w:rPr>
          <w:rFonts w:ascii="Arial" w:eastAsia="Arial" w:hAnsi="Arial" w:cs="Arial"/>
          <w:sz w:val="11"/>
          <w:szCs w:val="11"/>
        </w:rPr>
        <w:t>Le Vendeur se réserve le droit de réviser ses prix en cas d'évolution significative du coût des matières premières, c</w:t>
      </w:r>
      <w:r>
        <w:rPr>
          <w:rFonts w:ascii="Arial" w:eastAsia="Arial" w:hAnsi="Arial" w:cs="Arial"/>
          <w:sz w:val="11"/>
          <w:szCs w:val="11"/>
        </w:rPr>
        <w:t>omposants ou transport entre la date du devis et celle de la commande, sous réserve d'en informer le Client par écrit avant la confirmation de commande.</w:t>
      </w:r>
    </w:p>
    <w:p w:rsidR="001B03DF" w:rsidRDefault="00B704A0">
      <w:pPr>
        <w:keepNext/>
        <w:spacing w:before="6" w:after="1" w:line="112" w:lineRule="atLeast"/>
      </w:pPr>
      <w:r>
        <w:rPr>
          <w:rFonts w:ascii="Arial" w:eastAsia="Arial" w:hAnsi="Arial" w:cs="Arial"/>
          <w:b/>
          <w:bCs/>
          <w:sz w:val="12"/>
          <w:szCs w:val="12"/>
        </w:rPr>
        <w:t>Article 4 — Délais de livraison</w:t>
      </w:r>
    </w:p>
    <w:p w:rsidR="001B03DF" w:rsidRDefault="00B704A0">
      <w:pPr>
        <w:spacing w:after="2" w:line="112" w:lineRule="atLeast"/>
      </w:pPr>
      <w:r>
        <w:rPr>
          <w:rFonts w:ascii="Arial" w:eastAsia="Arial" w:hAnsi="Arial" w:cs="Arial"/>
          <w:sz w:val="11"/>
          <w:szCs w:val="11"/>
        </w:rPr>
        <w:t>Les délais de livraison indiqués sont donnés à titre indicatif et coure</w:t>
      </w:r>
      <w:r>
        <w:rPr>
          <w:rFonts w:ascii="Arial" w:eastAsia="Arial" w:hAnsi="Arial" w:cs="Arial"/>
          <w:sz w:val="11"/>
          <w:szCs w:val="11"/>
        </w:rPr>
        <w:t xml:space="preserve">nt à compter de la dernière des dates suivantes : réception de la commande dûment complétée, encaissement de l'acompte, réception des éléments techniques nécessaires à la fabrication (plans, spécifications, validation des plans d'exécution) fournis par le </w:t>
      </w:r>
      <w:r>
        <w:rPr>
          <w:rFonts w:ascii="Arial" w:eastAsia="Arial" w:hAnsi="Arial" w:cs="Arial"/>
          <w:sz w:val="11"/>
          <w:szCs w:val="11"/>
        </w:rPr>
        <w:t>Client.</w:t>
      </w:r>
    </w:p>
    <w:p w:rsidR="001B03DF" w:rsidRDefault="00B704A0">
      <w:pPr>
        <w:spacing w:after="2" w:line="112" w:lineRule="atLeast"/>
      </w:pPr>
      <w:r>
        <w:rPr>
          <w:rFonts w:ascii="Arial" w:eastAsia="Arial" w:hAnsi="Arial" w:cs="Arial"/>
          <w:sz w:val="11"/>
          <w:szCs w:val="11"/>
        </w:rPr>
        <w:t>Un dépassement raisonnable des délais indiqués ne pourra donner lieu à annulation de la commande, à pénalité ni à indemnité, sauf stipulation contraire expresse figurant sur la commande.</w:t>
      </w:r>
    </w:p>
    <w:p w:rsidR="001B03DF" w:rsidRDefault="00B704A0">
      <w:pPr>
        <w:spacing w:after="2" w:line="112" w:lineRule="atLeast"/>
      </w:pPr>
      <w:r>
        <w:rPr>
          <w:rFonts w:ascii="Arial" w:eastAsia="Arial" w:hAnsi="Arial" w:cs="Arial"/>
          <w:sz w:val="11"/>
          <w:szCs w:val="11"/>
        </w:rPr>
        <w:t>Le Vendeur informe le Client par écrit de tout risque de reta</w:t>
      </w:r>
      <w:r>
        <w:rPr>
          <w:rFonts w:ascii="Arial" w:eastAsia="Arial" w:hAnsi="Arial" w:cs="Arial"/>
          <w:sz w:val="11"/>
          <w:szCs w:val="11"/>
        </w:rPr>
        <w:t>rd significatif, en précisant ses causes et la nouvelle date prévisionnelle de livraison.</w:t>
      </w:r>
    </w:p>
    <w:p w:rsidR="001B03DF" w:rsidRDefault="00B704A0">
      <w:pPr>
        <w:spacing w:after="2" w:line="112" w:lineRule="atLeast"/>
      </w:pPr>
      <w:r>
        <w:rPr>
          <w:rFonts w:ascii="Arial" w:eastAsia="Arial" w:hAnsi="Arial" w:cs="Arial"/>
          <w:sz w:val="11"/>
          <w:szCs w:val="11"/>
        </w:rPr>
        <w:t>Le Client s'engage à mettre le Vendeur en mesure de livrer ou d'installer les Produits dans les délais convenus (accès au site, préparation des fondations, alimentati</w:t>
      </w:r>
      <w:r>
        <w:rPr>
          <w:rFonts w:ascii="Arial" w:eastAsia="Arial" w:hAnsi="Arial" w:cs="Arial"/>
          <w:sz w:val="11"/>
          <w:szCs w:val="11"/>
        </w:rPr>
        <w:t>ons électriques et pneumatiques, etc.). Tout retard imputable au Client suspend d'autant le délai de livraison, sans pénalité pour le Vendeur, et pourra donner lieu à facturation de frais de stockage.</w:t>
      </w:r>
    </w:p>
    <w:p w:rsidR="001B03DF" w:rsidRDefault="00B704A0">
      <w:pPr>
        <w:keepNext/>
        <w:spacing w:before="6" w:after="1" w:line="112" w:lineRule="atLeast"/>
      </w:pPr>
      <w:r>
        <w:rPr>
          <w:rFonts w:ascii="Arial" w:eastAsia="Arial" w:hAnsi="Arial" w:cs="Arial"/>
          <w:b/>
          <w:bCs/>
          <w:sz w:val="12"/>
          <w:szCs w:val="12"/>
        </w:rPr>
        <w:t>Article 5 — Livraison, transfert des risques et transpo</w:t>
      </w:r>
      <w:r>
        <w:rPr>
          <w:rFonts w:ascii="Arial" w:eastAsia="Arial" w:hAnsi="Arial" w:cs="Arial"/>
          <w:b/>
          <w:bCs/>
          <w:sz w:val="12"/>
          <w:szCs w:val="12"/>
        </w:rPr>
        <w:t>rt</w:t>
      </w:r>
    </w:p>
    <w:p w:rsidR="001B03DF" w:rsidRDefault="00B704A0">
      <w:pPr>
        <w:spacing w:after="2" w:line="112" w:lineRule="atLeast"/>
      </w:pPr>
      <w:r>
        <w:rPr>
          <w:rFonts w:ascii="Arial" w:eastAsia="Arial" w:hAnsi="Arial" w:cs="Arial"/>
          <w:sz w:val="11"/>
          <w:szCs w:val="11"/>
        </w:rPr>
        <w:t xml:space="preserve">Sauf stipulation contraire mentionnée sur la commande, les Produits sont vendus départ usine (Ex Works — Incoterm® en vigueur) ; le transfert des risques intervient à la mise à disposition des Produits dans les locaux du Vendeur, indépendamment du lieu </w:t>
      </w:r>
      <w:r>
        <w:rPr>
          <w:rFonts w:ascii="Arial" w:eastAsia="Arial" w:hAnsi="Arial" w:cs="Arial"/>
          <w:sz w:val="11"/>
          <w:szCs w:val="11"/>
        </w:rPr>
        <w:t>de facturation ou de paiement.</w:t>
      </w:r>
    </w:p>
    <w:p w:rsidR="001B03DF" w:rsidRDefault="00B704A0">
      <w:pPr>
        <w:spacing w:after="2" w:line="112" w:lineRule="atLeast"/>
      </w:pPr>
      <w:r>
        <w:rPr>
          <w:rFonts w:ascii="Arial" w:eastAsia="Arial" w:hAnsi="Arial" w:cs="Arial"/>
          <w:sz w:val="11"/>
          <w:szCs w:val="11"/>
        </w:rPr>
        <w:t>Le Client est responsable, à ses frais, de l'organisation du transport, de l'assurance transport et du déchargement sur site, sauf si le Vendeur a expressément accepté de s'en charger, auquel cas ces prestations sont facturée</w:t>
      </w:r>
      <w:r>
        <w:rPr>
          <w:rFonts w:ascii="Arial" w:eastAsia="Arial" w:hAnsi="Arial" w:cs="Arial"/>
          <w:sz w:val="11"/>
          <w:szCs w:val="11"/>
        </w:rPr>
        <w:t>s en sus et effectuées pour le compte et aux risques du Client.</w:t>
      </w:r>
    </w:p>
    <w:p w:rsidR="001B03DF" w:rsidRDefault="00B704A0">
      <w:pPr>
        <w:spacing w:after="2" w:line="112" w:lineRule="atLeast"/>
      </w:pPr>
      <w:r>
        <w:rPr>
          <w:rFonts w:ascii="Arial" w:eastAsia="Arial" w:hAnsi="Arial" w:cs="Arial"/>
          <w:sz w:val="11"/>
          <w:szCs w:val="11"/>
        </w:rPr>
        <w:t xml:space="preserve">Toute réserve relative à l'état apparent des Produits ou de leur emballage doit être portée par le Client directement sur le bon de livraison du transporteur et confirmée au Vendeur par écrit </w:t>
      </w:r>
      <w:r>
        <w:rPr>
          <w:rFonts w:ascii="Arial" w:eastAsia="Arial" w:hAnsi="Arial" w:cs="Arial"/>
          <w:sz w:val="11"/>
          <w:szCs w:val="11"/>
        </w:rPr>
        <w:t>dans les délais légaux applicables au transport (article L. 133-3 du Code de commerce).</w:t>
      </w:r>
    </w:p>
    <w:p w:rsidR="001B03DF" w:rsidRDefault="00B704A0">
      <w:pPr>
        <w:keepNext/>
        <w:spacing w:before="6" w:after="1" w:line="112" w:lineRule="atLeast"/>
      </w:pPr>
      <w:r>
        <w:rPr>
          <w:rFonts w:ascii="Arial" w:eastAsia="Arial" w:hAnsi="Arial" w:cs="Arial"/>
          <w:b/>
          <w:bCs/>
          <w:sz w:val="12"/>
          <w:szCs w:val="12"/>
        </w:rPr>
        <w:t>Article 6 — Réception et réclamations</w:t>
      </w:r>
    </w:p>
    <w:p w:rsidR="001B03DF" w:rsidRDefault="00B704A0">
      <w:pPr>
        <w:spacing w:after="2" w:line="112" w:lineRule="atLeast"/>
      </w:pPr>
      <w:r>
        <w:rPr>
          <w:rFonts w:ascii="Arial" w:eastAsia="Arial" w:hAnsi="Arial" w:cs="Arial"/>
          <w:sz w:val="11"/>
          <w:szCs w:val="11"/>
        </w:rPr>
        <w:t>Le Client procède à la vérification quantitative et qualitative des Produits dès leur réception. Toute non-conformité apparente doit être signalée par écrit au Vendeur dans un délai de cinq (5) jours ouvrés suivant la livraison, description à l'appui ; à d</w:t>
      </w:r>
      <w:r>
        <w:rPr>
          <w:rFonts w:ascii="Arial" w:eastAsia="Arial" w:hAnsi="Arial" w:cs="Arial"/>
          <w:sz w:val="11"/>
          <w:szCs w:val="11"/>
        </w:rPr>
        <w:t>éfaut, les Produits sont réputés acceptés sans réserve.</w:t>
      </w:r>
    </w:p>
    <w:p w:rsidR="001B03DF" w:rsidRDefault="00B704A0">
      <w:pPr>
        <w:spacing w:after="2" w:line="112" w:lineRule="atLeast"/>
      </w:pPr>
      <w:r>
        <w:rPr>
          <w:rFonts w:ascii="Arial" w:eastAsia="Arial" w:hAnsi="Arial" w:cs="Arial"/>
          <w:sz w:val="11"/>
          <w:szCs w:val="11"/>
        </w:rPr>
        <w:t>Toute réclamation relative à un vice caché doit être adressée au Vendeur par écrit dans les meilleurs délais suivant sa découverte et conformément aux dispositions légales applicables.</w:t>
      </w:r>
    </w:p>
    <w:p w:rsidR="001B03DF" w:rsidRDefault="00B704A0">
      <w:pPr>
        <w:spacing w:after="2" w:line="112" w:lineRule="atLeast"/>
      </w:pPr>
      <w:r>
        <w:rPr>
          <w:rFonts w:ascii="Arial" w:eastAsia="Arial" w:hAnsi="Arial" w:cs="Arial"/>
          <w:sz w:val="11"/>
          <w:szCs w:val="11"/>
        </w:rPr>
        <w:t>Aucun retour de</w:t>
      </w:r>
      <w:r>
        <w:rPr>
          <w:rFonts w:ascii="Arial" w:eastAsia="Arial" w:hAnsi="Arial" w:cs="Arial"/>
          <w:sz w:val="11"/>
          <w:szCs w:val="11"/>
        </w:rPr>
        <w:t xml:space="preserve"> Produit ne pourra être effectué sans accord écrit préalable du Vendeur précisant les modalités de retour (numéro d'autorisation de retour).</w:t>
      </w:r>
    </w:p>
    <w:p w:rsidR="001B03DF" w:rsidRDefault="00B704A0">
      <w:pPr>
        <w:keepNext/>
        <w:spacing w:before="6" w:after="1" w:line="112" w:lineRule="atLeast"/>
      </w:pPr>
      <w:r>
        <w:rPr>
          <w:rFonts w:ascii="Arial" w:eastAsia="Arial" w:hAnsi="Arial" w:cs="Arial"/>
          <w:b/>
          <w:bCs/>
          <w:sz w:val="12"/>
          <w:szCs w:val="12"/>
        </w:rPr>
        <w:t>Article 7 — Garantie</w:t>
      </w:r>
    </w:p>
    <w:p w:rsidR="001B03DF" w:rsidRDefault="00B704A0">
      <w:pPr>
        <w:spacing w:after="2" w:line="112" w:lineRule="atLeast"/>
      </w:pPr>
      <w:r>
        <w:rPr>
          <w:rFonts w:ascii="Arial" w:eastAsia="Arial" w:hAnsi="Arial" w:cs="Arial"/>
          <w:sz w:val="11"/>
          <w:szCs w:val="11"/>
        </w:rPr>
        <w:t>Le Vendeur garantit que les Produits sont conformes aux spécifications techniques convenues et</w:t>
      </w:r>
      <w:r>
        <w:rPr>
          <w:rFonts w:ascii="Arial" w:eastAsia="Arial" w:hAnsi="Arial" w:cs="Arial"/>
          <w:sz w:val="11"/>
          <w:szCs w:val="11"/>
        </w:rPr>
        <w:t xml:space="preserve"> exempts de tout vice de conception, de matière ou de fabrication.</w:t>
      </w:r>
    </w:p>
    <w:p w:rsidR="001B03DF" w:rsidRDefault="00B704A0">
      <w:pPr>
        <w:spacing w:after="2" w:line="112" w:lineRule="atLeast"/>
      </w:pPr>
      <w:r>
        <w:rPr>
          <w:rFonts w:ascii="Arial" w:eastAsia="Arial" w:hAnsi="Arial" w:cs="Arial"/>
          <w:sz w:val="11"/>
          <w:szCs w:val="11"/>
        </w:rPr>
        <w:t>Sauf durée différente mentionnée sur la commande, cette garantie contractuelle est de douze (12) mois à compter de la mise en service ou, à défaut, de la livraison des Produits. Cette garan</w:t>
      </w:r>
      <w:r>
        <w:rPr>
          <w:rFonts w:ascii="Arial" w:eastAsia="Arial" w:hAnsi="Arial" w:cs="Arial"/>
          <w:sz w:val="11"/>
          <w:szCs w:val="11"/>
        </w:rPr>
        <w:t>tie contractuelle s'ajoute aux garanties légales de conformité et des vices cachés dont bénéficie le Client, dans les conditions et limites prévues par le Code civil et le Code de la consommation, lorsque celles-ci sont applicables.</w:t>
      </w:r>
    </w:p>
    <w:p w:rsidR="001B03DF" w:rsidRDefault="00B704A0">
      <w:pPr>
        <w:spacing w:after="2" w:line="112" w:lineRule="atLeast"/>
      </w:pPr>
      <w:r>
        <w:rPr>
          <w:rFonts w:ascii="Arial" w:eastAsia="Arial" w:hAnsi="Arial" w:cs="Arial"/>
          <w:sz w:val="11"/>
          <w:szCs w:val="11"/>
        </w:rPr>
        <w:t>Pendant la période de g</w:t>
      </w:r>
      <w:r>
        <w:rPr>
          <w:rFonts w:ascii="Arial" w:eastAsia="Arial" w:hAnsi="Arial" w:cs="Arial"/>
          <w:sz w:val="11"/>
          <w:szCs w:val="11"/>
        </w:rPr>
        <w:t>arantie, le Vendeur procède, à ses frais, à la réparation ou au remplacement de toute pièce reconnue défectueuse, à l'exclusion de toute autre indemnisation. Les frais de main-d'œuvre, de déplacement et de transport liés à une intervention sous garantie so</w:t>
      </w:r>
      <w:r>
        <w:rPr>
          <w:rFonts w:ascii="Arial" w:eastAsia="Arial" w:hAnsi="Arial" w:cs="Arial"/>
          <w:sz w:val="11"/>
          <w:szCs w:val="11"/>
        </w:rPr>
        <w:t>nt pris en charge par le Vendeur dans les conditions précisées sur la commande, sauf si le déplacement a lieu hors de France métropolitaine, auquel cas ces frais peuvent être facturés en sus sauf accord contraire.</w:t>
      </w:r>
    </w:p>
    <w:p w:rsidR="001B03DF" w:rsidRDefault="00B704A0">
      <w:pPr>
        <w:spacing w:after="2" w:line="112" w:lineRule="atLeast"/>
      </w:pPr>
      <w:r>
        <w:rPr>
          <w:rFonts w:ascii="Arial" w:eastAsia="Arial" w:hAnsi="Arial" w:cs="Arial"/>
          <w:sz w:val="11"/>
          <w:szCs w:val="11"/>
        </w:rPr>
        <w:t>La garantie ne s'applique pas aux dommages</w:t>
      </w:r>
      <w:r>
        <w:rPr>
          <w:rFonts w:ascii="Arial" w:eastAsia="Arial" w:hAnsi="Arial" w:cs="Arial"/>
          <w:sz w:val="11"/>
          <w:szCs w:val="11"/>
        </w:rPr>
        <w:t xml:space="preserve"> résultant d'une utilisation non conforme, d'un défaut d'entretien, d'une modification ou réparation effectuée par un tiers non habilité, de l'usure normale, ou de l'utilisation de pièces, outils ou consommables non fournis ou non approuvés par le Vendeur.</w:t>
      </w:r>
    </w:p>
    <w:p w:rsidR="001B03DF" w:rsidRDefault="00B704A0">
      <w:pPr>
        <w:keepNext/>
        <w:spacing w:before="6" w:after="1" w:line="112" w:lineRule="atLeast"/>
      </w:pPr>
      <w:r>
        <w:rPr>
          <w:rFonts w:ascii="Arial" w:eastAsia="Arial" w:hAnsi="Arial" w:cs="Arial"/>
          <w:b/>
          <w:bCs/>
          <w:sz w:val="12"/>
          <w:szCs w:val="12"/>
        </w:rPr>
        <w:t>Article 8 — Facturation et modalités de paiement</w:t>
      </w:r>
    </w:p>
    <w:p w:rsidR="001B03DF" w:rsidRDefault="00B704A0">
      <w:pPr>
        <w:spacing w:after="2" w:line="112" w:lineRule="atLeast"/>
      </w:pPr>
      <w:r>
        <w:rPr>
          <w:rFonts w:ascii="Arial" w:eastAsia="Arial" w:hAnsi="Arial" w:cs="Arial"/>
          <w:sz w:val="11"/>
          <w:szCs w:val="11"/>
        </w:rPr>
        <w:t>Sauf conditions particulières convenues sur la commande, les factures sont payables comptant à réception ou selon l'échéancier prévu (acompte à la commande, solde avant expédition ou à réception), sans esco</w:t>
      </w:r>
      <w:r>
        <w:rPr>
          <w:rFonts w:ascii="Arial" w:eastAsia="Arial" w:hAnsi="Arial" w:cs="Arial"/>
          <w:sz w:val="11"/>
          <w:szCs w:val="11"/>
        </w:rPr>
        <w:t>mpte pour paiement anticipé sauf accord exprès.</w:t>
      </w:r>
    </w:p>
    <w:p w:rsidR="001B03DF" w:rsidRDefault="00B704A0">
      <w:pPr>
        <w:spacing w:after="2" w:line="112" w:lineRule="atLeast"/>
      </w:pPr>
      <w:r>
        <w:rPr>
          <w:rFonts w:ascii="Arial" w:eastAsia="Arial" w:hAnsi="Arial" w:cs="Arial"/>
          <w:sz w:val="11"/>
          <w:szCs w:val="11"/>
        </w:rPr>
        <w:t>Conformément à l'article L. 441-10 du Code de commerce, tout retard de paiement entraîne de plein droit, sans qu'un rappel soit nécessaire, l'application de pénalités de retard calculées sur la base d'un taux</w:t>
      </w:r>
      <w:r>
        <w:rPr>
          <w:rFonts w:ascii="Arial" w:eastAsia="Arial" w:hAnsi="Arial" w:cs="Arial"/>
          <w:sz w:val="11"/>
          <w:szCs w:val="11"/>
        </w:rPr>
        <w:t xml:space="preserve"> égal à trois (3) fois le taux d'intérêt légal, ainsi qu'une indemnité forfaitaire pour frais de recouvrement de quarante (40) euros, sans préjudice d'une </w:t>
      </w:r>
      <w:r>
        <w:rPr>
          <w:rFonts w:ascii="Arial" w:eastAsia="Arial" w:hAnsi="Arial" w:cs="Arial"/>
          <w:sz w:val="11"/>
          <w:szCs w:val="11"/>
        </w:rPr>
        <w:t>indemnisation complémentaire sur justificatifs si les frais de recouvrement exposés excèdent ce monta</w:t>
      </w:r>
      <w:r>
        <w:rPr>
          <w:rFonts w:ascii="Arial" w:eastAsia="Arial" w:hAnsi="Arial" w:cs="Arial"/>
          <w:sz w:val="11"/>
          <w:szCs w:val="11"/>
        </w:rPr>
        <w:t>nt.</w:t>
      </w:r>
    </w:p>
    <w:p w:rsidR="001B03DF" w:rsidRDefault="00B704A0">
      <w:pPr>
        <w:spacing w:after="2" w:line="112" w:lineRule="atLeast"/>
      </w:pPr>
      <w:r>
        <w:rPr>
          <w:rFonts w:ascii="Arial" w:eastAsia="Arial" w:hAnsi="Arial" w:cs="Arial"/>
          <w:sz w:val="11"/>
          <w:szCs w:val="11"/>
        </w:rPr>
        <w:t>Tout défaut ou retard de paiement autorise en outre le Vendeur, sans préjudice de tout autre droit ou action : à suspendre toute commande ou livraison en cours, à exiger le paiement comptant des commandes ultérieures ou la constitution de garanties, et</w:t>
      </w:r>
      <w:r>
        <w:rPr>
          <w:rFonts w:ascii="Arial" w:eastAsia="Arial" w:hAnsi="Arial" w:cs="Arial"/>
          <w:sz w:val="11"/>
          <w:szCs w:val="11"/>
        </w:rPr>
        <w:t xml:space="preserve"> à exiger l'exigibilité immédiate de toutes les sommes restant dues au titre de toute commande, même non échue.</w:t>
      </w:r>
    </w:p>
    <w:p w:rsidR="001B03DF" w:rsidRDefault="00B704A0">
      <w:pPr>
        <w:spacing w:after="2" w:line="112" w:lineRule="atLeast"/>
      </w:pPr>
      <w:r>
        <w:rPr>
          <w:rFonts w:ascii="Arial" w:eastAsia="Arial" w:hAnsi="Arial" w:cs="Arial"/>
          <w:sz w:val="11"/>
          <w:szCs w:val="11"/>
        </w:rPr>
        <w:t>Aucune compensation ne pourra être opérée par le Client sans accord écrit préalable du Vendeur.</w:t>
      </w:r>
    </w:p>
    <w:p w:rsidR="001B03DF" w:rsidRDefault="00B704A0">
      <w:pPr>
        <w:keepNext/>
        <w:spacing w:before="6" w:after="1" w:line="112" w:lineRule="atLeast"/>
      </w:pPr>
      <w:r>
        <w:rPr>
          <w:rFonts w:ascii="Arial" w:eastAsia="Arial" w:hAnsi="Arial" w:cs="Arial"/>
          <w:b/>
          <w:bCs/>
          <w:sz w:val="12"/>
          <w:szCs w:val="12"/>
        </w:rPr>
        <w:t>Article 9 — Réserve de propriété</w:t>
      </w:r>
    </w:p>
    <w:p w:rsidR="001B03DF" w:rsidRDefault="00B704A0">
      <w:pPr>
        <w:spacing w:after="2" w:line="112" w:lineRule="atLeast"/>
      </w:pPr>
      <w:r>
        <w:rPr>
          <w:rFonts w:ascii="Arial" w:eastAsia="Arial" w:hAnsi="Arial" w:cs="Arial"/>
          <w:sz w:val="11"/>
          <w:szCs w:val="11"/>
        </w:rPr>
        <w:t>Le Vendeur conserve la propriété pleine et entière des Produits vendus jusqu'au paiement intégral du prix en principal, frais e</w:t>
      </w:r>
      <w:r>
        <w:rPr>
          <w:rFonts w:ascii="Arial" w:eastAsia="Arial" w:hAnsi="Arial" w:cs="Arial"/>
          <w:sz w:val="11"/>
          <w:szCs w:val="11"/>
        </w:rPr>
        <w:t>t accessoires, conformément aux articles L. 624-16 et suivants du Code de commerce.</w:t>
      </w:r>
    </w:p>
    <w:p w:rsidR="001B03DF" w:rsidRDefault="00B704A0">
      <w:pPr>
        <w:spacing w:after="2" w:line="112" w:lineRule="atLeast"/>
      </w:pPr>
      <w:r>
        <w:rPr>
          <w:rFonts w:ascii="Arial" w:eastAsia="Arial" w:hAnsi="Arial" w:cs="Arial"/>
          <w:sz w:val="11"/>
          <w:szCs w:val="11"/>
        </w:rPr>
        <w:t>Le défaut de paiement de tout ou partie du prix à l'échéance convenue pourra entraîner la revendication des Produits par le Vendeur, sans préjudice de son droit de demander</w:t>
      </w:r>
      <w:r>
        <w:rPr>
          <w:rFonts w:ascii="Arial" w:eastAsia="Arial" w:hAnsi="Arial" w:cs="Arial"/>
          <w:sz w:val="11"/>
          <w:szCs w:val="11"/>
        </w:rPr>
        <w:t xml:space="preserve"> la résolution de la vente et le paiement de dommages et intérêts.</w:t>
      </w:r>
    </w:p>
    <w:p w:rsidR="001B03DF" w:rsidRDefault="00B704A0">
      <w:pPr>
        <w:spacing w:after="2" w:line="112" w:lineRule="atLeast"/>
      </w:pPr>
      <w:r>
        <w:rPr>
          <w:rFonts w:ascii="Arial" w:eastAsia="Arial" w:hAnsi="Arial" w:cs="Arial"/>
          <w:sz w:val="11"/>
          <w:szCs w:val="11"/>
        </w:rPr>
        <w:t>Nonobstant cette réserve de propriété, les risques de perte ou de détérioration des Produits, ainsi que la responsabilité des dommages qu'ils pourraient occasionner, sont transférés au Clie</w:t>
      </w:r>
      <w:r>
        <w:rPr>
          <w:rFonts w:ascii="Arial" w:eastAsia="Arial" w:hAnsi="Arial" w:cs="Arial"/>
          <w:sz w:val="11"/>
          <w:szCs w:val="11"/>
        </w:rPr>
        <w:t>nt dès la livraison ou la mise à disposition des Produits conformément à l'Article 5. Le Client s'engage à assurer les Produits en conséquence.</w:t>
      </w:r>
    </w:p>
    <w:p w:rsidR="001B03DF" w:rsidRDefault="00B704A0">
      <w:pPr>
        <w:keepNext/>
        <w:spacing w:before="6" w:after="1" w:line="112" w:lineRule="atLeast"/>
      </w:pPr>
      <w:r>
        <w:rPr>
          <w:rFonts w:ascii="Arial" w:eastAsia="Arial" w:hAnsi="Arial" w:cs="Arial"/>
          <w:b/>
          <w:bCs/>
          <w:sz w:val="12"/>
          <w:szCs w:val="12"/>
        </w:rPr>
        <w:t>Article 10 — Propriété intellectuelle et confidentialité</w:t>
      </w:r>
    </w:p>
    <w:p w:rsidR="001B03DF" w:rsidRDefault="00B704A0">
      <w:pPr>
        <w:spacing w:after="2" w:line="112" w:lineRule="atLeast"/>
      </w:pPr>
      <w:r>
        <w:rPr>
          <w:rFonts w:ascii="Arial" w:eastAsia="Arial" w:hAnsi="Arial" w:cs="Arial"/>
          <w:sz w:val="11"/>
          <w:szCs w:val="11"/>
        </w:rPr>
        <w:t xml:space="preserve">Sauf stipulation contraire mentionnée sur la commande, </w:t>
      </w:r>
      <w:r>
        <w:rPr>
          <w:rFonts w:ascii="Arial" w:eastAsia="Arial" w:hAnsi="Arial" w:cs="Arial"/>
          <w:sz w:val="11"/>
          <w:szCs w:val="11"/>
        </w:rPr>
        <w:t>tous modèles, outillages, installations, plans, études, logiciels, notices, brevets, savoir-faire et autres documents ou informations techniques développés, fabriqués ou utilisés par le Vendeur pour la conception, la fabrication ou le fonctionnement des Pr</w:t>
      </w:r>
      <w:r>
        <w:rPr>
          <w:rFonts w:ascii="Arial" w:eastAsia="Arial" w:hAnsi="Arial" w:cs="Arial"/>
          <w:sz w:val="11"/>
          <w:szCs w:val="11"/>
        </w:rPr>
        <w:t>oduits demeurent sa propriété exclusive ou celle de ses concédants, et ce même s'ils ont été financés, en tout ou partie, par le Client. La vente des Produits n'emporte aucune cession de droits de propriété intellectuelle au profit du Client, hormis un dro</w:t>
      </w:r>
      <w:r>
        <w:rPr>
          <w:rFonts w:ascii="Arial" w:eastAsia="Arial" w:hAnsi="Arial" w:cs="Arial"/>
          <w:sz w:val="11"/>
          <w:szCs w:val="11"/>
        </w:rPr>
        <w:t>it d'utilisation des Produits conforme à leur destination.</w:t>
      </w:r>
    </w:p>
    <w:p w:rsidR="001B03DF" w:rsidRDefault="00B704A0">
      <w:pPr>
        <w:spacing w:after="2" w:line="112" w:lineRule="atLeast"/>
      </w:pPr>
      <w:r>
        <w:rPr>
          <w:rFonts w:ascii="Arial" w:eastAsia="Arial" w:hAnsi="Arial" w:cs="Arial"/>
          <w:sz w:val="11"/>
          <w:szCs w:val="11"/>
        </w:rPr>
        <w:t>Le Client s'interdit de reproduire, de désassembler, de modifier ou de faire modifier par un tiers non habilité les logiciels, automatismes et éléments techniques des Produits.</w:t>
      </w:r>
    </w:p>
    <w:p w:rsidR="001B03DF" w:rsidRDefault="00B704A0">
      <w:pPr>
        <w:spacing w:after="2" w:line="112" w:lineRule="atLeast"/>
      </w:pPr>
      <w:r>
        <w:rPr>
          <w:rFonts w:ascii="Arial" w:eastAsia="Arial" w:hAnsi="Arial" w:cs="Arial"/>
          <w:sz w:val="11"/>
          <w:szCs w:val="11"/>
        </w:rPr>
        <w:t>Le Client s'engage à</w:t>
      </w:r>
      <w:r>
        <w:rPr>
          <w:rFonts w:ascii="Arial" w:eastAsia="Arial" w:hAnsi="Arial" w:cs="Arial"/>
          <w:sz w:val="11"/>
          <w:szCs w:val="11"/>
        </w:rPr>
        <w:t xml:space="preserve"> garder strictement confidentielles les informations techniques, commerciales ou financières que le Vendeur lui communique à l'occasion de l'exécution de la commande, et à ne les utiliser qu'aux fins de cette exécution, sans les communiquer à un tiers sans</w:t>
      </w:r>
      <w:r>
        <w:rPr>
          <w:rFonts w:ascii="Arial" w:eastAsia="Arial" w:hAnsi="Arial" w:cs="Arial"/>
          <w:sz w:val="11"/>
          <w:szCs w:val="11"/>
        </w:rPr>
        <w:t xml:space="preserve"> autorisation écrite préalable du Vendeur.</w:t>
      </w:r>
    </w:p>
    <w:p w:rsidR="001B03DF" w:rsidRDefault="00B704A0">
      <w:pPr>
        <w:keepNext/>
        <w:spacing w:before="6" w:after="1" w:line="112" w:lineRule="atLeast"/>
      </w:pPr>
      <w:r>
        <w:rPr>
          <w:rFonts w:ascii="Arial" w:eastAsia="Arial" w:hAnsi="Arial" w:cs="Arial"/>
          <w:b/>
          <w:bCs/>
          <w:sz w:val="12"/>
          <w:szCs w:val="12"/>
        </w:rPr>
        <w:t>Article 11 — Garantie des brevets</w:t>
      </w:r>
    </w:p>
    <w:p w:rsidR="001B03DF" w:rsidRDefault="00B704A0">
      <w:pPr>
        <w:spacing w:after="2" w:line="112" w:lineRule="atLeast"/>
      </w:pPr>
      <w:r>
        <w:rPr>
          <w:rFonts w:ascii="Arial" w:eastAsia="Arial" w:hAnsi="Arial" w:cs="Arial"/>
          <w:sz w:val="11"/>
          <w:szCs w:val="11"/>
        </w:rPr>
        <w:t xml:space="preserve">Le Client garantit le Vendeur contre toute action, réclamation ou condamnation résultant d'une contrefaçon de brevets, marques, dessins ou modèles, dès lors que cette contrefaçon </w:t>
      </w:r>
      <w:r>
        <w:rPr>
          <w:rFonts w:ascii="Arial" w:eastAsia="Arial" w:hAnsi="Arial" w:cs="Arial"/>
          <w:sz w:val="11"/>
          <w:szCs w:val="11"/>
        </w:rPr>
        <w:t>procède de la conformité des Produits aux plans, spécifications ou instructions techniques imposés par le Client. Le Client indemnise le Vendeur de l'ensemble des frais, pertes et condamnations en résultant.</w:t>
      </w:r>
    </w:p>
    <w:p w:rsidR="001B03DF" w:rsidRDefault="00B704A0">
      <w:pPr>
        <w:keepNext/>
        <w:spacing w:before="6" w:after="1" w:line="112" w:lineRule="atLeast"/>
      </w:pPr>
      <w:r>
        <w:rPr>
          <w:rFonts w:ascii="Arial" w:eastAsia="Arial" w:hAnsi="Arial" w:cs="Arial"/>
          <w:b/>
          <w:bCs/>
          <w:sz w:val="12"/>
          <w:szCs w:val="12"/>
        </w:rPr>
        <w:t>Article 12 — Évolutions techniques</w:t>
      </w:r>
    </w:p>
    <w:p w:rsidR="001B03DF" w:rsidRDefault="00B704A0">
      <w:pPr>
        <w:spacing w:after="2" w:line="112" w:lineRule="atLeast"/>
      </w:pPr>
      <w:r>
        <w:rPr>
          <w:rFonts w:ascii="Arial" w:eastAsia="Arial" w:hAnsi="Arial" w:cs="Arial"/>
          <w:sz w:val="11"/>
          <w:szCs w:val="11"/>
        </w:rPr>
        <w:t>Le Vendeur se</w:t>
      </w:r>
      <w:r>
        <w:rPr>
          <w:rFonts w:ascii="Arial" w:eastAsia="Arial" w:hAnsi="Arial" w:cs="Arial"/>
          <w:sz w:val="11"/>
          <w:szCs w:val="11"/>
        </w:rPr>
        <w:t xml:space="preserve"> réserve le droit d'apporter, à tout moment, tout changement ou amélioration à la conception de ses Produits, sans que cela n'emporte pour lui d'obligation d'intégrer ces changements ou améliorations sur les Produits déjà livrés ou vendus au Client.</w:t>
      </w:r>
    </w:p>
    <w:p w:rsidR="001B03DF" w:rsidRDefault="00B704A0">
      <w:pPr>
        <w:keepNext/>
        <w:spacing w:before="6" w:after="1" w:line="112" w:lineRule="atLeast"/>
      </w:pPr>
      <w:r>
        <w:rPr>
          <w:rFonts w:ascii="Arial" w:eastAsia="Arial" w:hAnsi="Arial" w:cs="Arial"/>
          <w:b/>
          <w:bCs/>
          <w:sz w:val="12"/>
          <w:szCs w:val="12"/>
        </w:rPr>
        <w:t>Articl</w:t>
      </w:r>
      <w:r>
        <w:rPr>
          <w:rFonts w:ascii="Arial" w:eastAsia="Arial" w:hAnsi="Arial" w:cs="Arial"/>
          <w:b/>
          <w:bCs/>
          <w:sz w:val="12"/>
          <w:szCs w:val="12"/>
        </w:rPr>
        <w:t>e 13 — Réglementation, conformité et contrôle des exportations</w:t>
      </w:r>
    </w:p>
    <w:p w:rsidR="001B03DF" w:rsidRDefault="00B704A0">
      <w:pPr>
        <w:spacing w:after="2" w:line="112" w:lineRule="atLeast"/>
      </w:pPr>
      <w:r>
        <w:rPr>
          <w:rFonts w:ascii="Arial" w:eastAsia="Arial" w:hAnsi="Arial" w:cs="Arial"/>
          <w:sz w:val="11"/>
          <w:szCs w:val="11"/>
        </w:rPr>
        <w:t>Le Vendeur atteste que les Produits sont conformes à la réglementation applicable sur le territoire français et européen à la date de leur fabrication (notamment marquage CE, sécurité des machi</w:t>
      </w:r>
      <w:r>
        <w:rPr>
          <w:rFonts w:ascii="Arial" w:eastAsia="Arial" w:hAnsi="Arial" w:cs="Arial"/>
          <w:sz w:val="11"/>
          <w:szCs w:val="11"/>
        </w:rPr>
        <w:t>nes).</w:t>
      </w:r>
    </w:p>
    <w:p w:rsidR="001B03DF" w:rsidRDefault="00B704A0">
      <w:pPr>
        <w:spacing w:after="2" w:line="112" w:lineRule="atLeast"/>
      </w:pPr>
      <w:r>
        <w:rPr>
          <w:rFonts w:ascii="Arial" w:eastAsia="Arial" w:hAnsi="Arial" w:cs="Arial"/>
          <w:sz w:val="11"/>
          <w:szCs w:val="11"/>
        </w:rPr>
        <w:t>Il appartient au Client, lorsque les Produits sont destinés à être exportés, réexportés ou utilisés en dehors du territoire de livraison initialement convenu, de s'assurer du respect de la réglementation applicable en matière de contrôle des exportations (</w:t>
      </w:r>
      <w:r>
        <w:rPr>
          <w:rFonts w:ascii="Arial" w:eastAsia="Arial" w:hAnsi="Arial" w:cs="Arial"/>
          <w:sz w:val="11"/>
          <w:szCs w:val="11"/>
        </w:rPr>
        <w:t>biens à double usage, embargos, sanctions internationales) et d'obtenir, le cas échéant, les autorisations requises. Le Client garantit le Vendeur contre toute conséquence résultant du non-respect de ces obligations.</w:t>
      </w:r>
    </w:p>
    <w:p w:rsidR="001B03DF" w:rsidRDefault="00B704A0">
      <w:pPr>
        <w:spacing w:after="2" w:line="112" w:lineRule="atLeast"/>
      </w:pPr>
      <w:r>
        <w:rPr>
          <w:rFonts w:ascii="Arial" w:eastAsia="Arial" w:hAnsi="Arial" w:cs="Arial"/>
          <w:sz w:val="11"/>
          <w:szCs w:val="11"/>
        </w:rPr>
        <w:t>Le Vendeur s'interdit tout acte de corr</w:t>
      </w:r>
      <w:r>
        <w:rPr>
          <w:rFonts w:ascii="Arial" w:eastAsia="Arial" w:hAnsi="Arial" w:cs="Arial"/>
          <w:sz w:val="11"/>
          <w:szCs w:val="11"/>
        </w:rPr>
        <w:t>uption, de trafic d'influence ou de pratique commerciale déloyale dans le cadre de ses relations avec le Client.</w:t>
      </w:r>
    </w:p>
    <w:p w:rsidR="001B03DF" w:rsidRDefault="00B704A0">
      <w:pPr>
        <w:keepNext/>
        <w:spacing w:before="6" w:after="1" w:line="112" w:lineRule="atLeast"/>
      </w:pPr>
      <w:r>
        <w:rPr>
          <w:rFonts w:ascii="Arial" w:eastAsia="Arial" w:hAnsi="Arial" w:cs="Arial"/>
          <w:b/>
          <w:bCs/>
          <w:sz w:val="12"/>
          <w:szCs w:val="12"/>
        </w:rPr>
        <w:t>Article 14 — Assurances et responsabilité</w:t>
      </w:r>
    </w:p>
    <w:p w:rsidR="001B03DF" w:rsidRDefault="00B704A0">
      <w:pPr>
        <w:spacing w:after="2" w:line="112" w:lineRule="atLeast"/>
      </w:pPr>
      <w:r>
        <w:rPr>
          <w:rFonts w:ascii="Arial" w:eastAsia="Arial" w:hAnsi="Arial" w:cs="Arial"/>
          <w:sz w:val="11"/>
          <w:szCs w:val="11"/>
        </w:rPr>
        <w:t>Le Vendeur déclare être titulaire d'une assurance responsabilité civile professionnelle en cours de v</w:t>
      </w:r>
      <w:r>
        <w:rPr>
          <w:rFonts w:ascii="Arial" w:eastAsia="Arial" w:hAnsi="Arial" w:cs="Arial"/>
          <w:sz w:val="11"/>
          <w:szCs w:val="11"/>
        </w:rPr>
        <w:t>alidité, couvrant les conséquences pécuniaires de sa responsabilité civile au titre de la fabrication et de la vente des Produits.</w:t>
      </w:r>
    </w:p>
    <w:p w:rsidR="001B03DF" w:rsidRDefault="00B704A0">
      <w:pPr>
        <w:spacing w:after="2" w:line="112" w:lineRule="atLeast"/>
      </w:pPr>
      <w:r>
        <w:rPr>
          <w:rFonts w:ascii="Arial" w:eastAsia="Arial" w:hAnsi="Arial" w:cs="Arial"/>
          <w:sz w:val="11"/>
          <w:szCs w:val="11"/>
        </w:rPr>
        <w:t>La responsabilité du Vendeur, quel qu'en soit le fondement, est limitée aux dommages directs et ne saurait excéder le montant</w:t>
      </w:r>
      <w:r>
        <w:rPr>
          <w:rFonts w:ascii="Arial" w:eastAsia="Arial" w:hAnsi="Arial" w:cs="Arial"/>
          <w:sz w:val="11"/>
          <w:szCs w:val="11"/>
        </w:rPr>
        <w:t xml:space="preserve"> hors taxes de la commande concernée. Le Vendeur ne pourra en aucun cas être tenu responsable des dommages indirects tels que perte d'exploitation, perte de production, perte de commande, perte de chiffre d'affaires ou atteinte à l'image, subis par le Clie</w:t>
      </w:r>
      <w:r>
        <w:rPr>
          <w:rFonts w:ascii="Arial" w:eastAsia="Arial" w:hAnsi="Arial" w:cs="Arial"/>
          <w:sz w:val="11"/>
          <w:szCs w:val="11"/>
        </w:rPr>
        <w:t>nt ou par des tiers.</w:t>
      </w:r>
    </w:p>
    <w:p w:rsidR="001B03DF" w:rsidRDefault="00B704A0">
      <w:pPr>
        <w:spacing w:after="2" w:line="112" w:lineRule="atLeast"/>
      </w:pPr>
      <w:r>
        <w:rPr>
          <w:rFonts w:ascii="Arial" w:eastAsia="Arial" w:hAnsi="Arial" w:cs="Arial"/>
          <w:sz w:val="11"/>
          <w:szCs w:val="11"/>
        </w:rPr>
        <w:t>Ces limitations ne s'appliquent pas en cas de faute lourde ou dolosive du Vendeur, ni aux dommages corporels, ni dans les cas où la loi l'interdit expressément.</w:t>
      </w:r>
    </w:p>
    <w:p w:rsidR="001B03DF" w:rsidRDefault="00B704A0">
      <w:pPr>
        <w:keepNext/>
        <w:spacing w:before="6" w:after="1" w:line="112" w:lineRule="atLeast"/>
      </w:pPr>
      <w:r>
        <w:rPr>
          <w:rFonts w:ascii="Arial" w:eastAsia="Arial" w:hAnsi="Arial" w:cs="Arial"/>
          <w:b/>
          <w:bCs/>
          <w:sz w:val="12"/>
          <w:szCs w:val="12"/>
        </w:rPr>
        <w:t>Article 15 — Suspension et résiliation</w:t>
      </w:r>
    </w:p>
    <w:p w:rsidR="001B03DF" w:rsidRDefault="00B704A0">
      <w:pPr>
        <w:spacing w:after="2" w:line="112" w:lineRule="atLeast"/>
      </w:pPr>
      <w:r>
        <w:rPr>
          <w:rFonts w:ascii="Arial" w:eastAsia="Arial" w:hAnsi="Arial" w:cs="Arial"/>
          <w:sz w:val="11"/>
          <w:szCs w:val="11"/>
        </w:rPr>
        <w:t>En cas de manquement du Client à l'</w:t>
      </w:r>
      <w:r>
        <w:rPr>
          <w:rFonts w:ascii="Arial" w:eastAsia="Arial" w:hAnsi="Arial" w:cs="Arial"/>
          <w:sz w:val="11"/>
          <w:szCs w:val="11"/>
        </w:rPr>
        <w:t>une quelconque de ses obligations (défaut de paiement, non-respect des conditions d'utilisation, insolvabilité, etc.), le Vendeur pourra, après mise en demeure restée infructueuse pendant quinze (15) jours, suspendre ou résilier la commande de plein droit,</w:t>
      </w:r>
      <w:r>
        <w:rPr>
          <w:rFonts w:ascii="Arial" w:eastAsia="Arial" w:hAnsi="Arial" w:cs="Arial"/>
          <w:sz w:val="11"/>
          <w:szCs w:val="11"/>
        </w:rPr>
        <w:t xml:space="preserve"> sans préjudice de tout dommage et intérêt, et aux torts exclusifs du Client.</w:t>
      </w:r>
    </w:p>
    <w:p w:rsidR="001B03DF" w:rsidRDefault="00B704A0">
      <w:pPr>
        <w:spacing w:after="2" w:line="112" w:lineRule="atLeast"/>
      </w:pPr>
      <w:r>
        <w:rPr>
          <w:rFonts w:ascii="Arial" w:eastAsia="Arial" w:hAnsi="Arial" w:cs="Arial"/>
          <w:sz w:val="11"/>
          <w:szCs w:val="11"/>
        </w:rPr>
        <w:t>En cas de manquement grave (cessation d'activité, procédure collective), le Vendeur pourra résilier la commande sans délai ni indemnité, les acomptes versés restant acquis à titr</w:t>
      </w:r>
      <w:r>
        <w:rPr>
          <w:rFonts w:ascii="Arial" w:eastAsia="Arial" w:hAnsi="Arial" w:cs="Arial"/>
          <w:sz w:val="11"/>
          <w:szCs w:val="11"/>
        </w:rPr>
        <w:t>e d'indemnisation forfaitaire, sans préjudice d'une indemnisation complémentaire si le préjudice subi est supérieur.</w:t>
      </w:r>
    </w:p>
    <w:p w:rsidR="001B03DF" w:rsidRDefault="00B704A0">
      <w:pPr>
        <w:keepNext/>
        <w:spacing w:before="6" w:after="1" w:line="112" w:lineRule="atLeast"/>
      </w:pPr>
      <w:r>
        <w:rPr>
          <w:rFonts w:ascii="Arial" w:eastAsia="Arial" w:hAnsi="Arial" w:cs="Arial"/>
          <w:b/>
          <w:bCs/>
          <w:sz w:val="12"/>
          <w:szCs w:val="12"/>
        </w:rPr>
        <w:t>Article 16 — Force majeure</w:t>
      </w:r>
    </w:p>
    <w:p w:rsidR="001B03DF" w:rsidRDefault="00B704A0">
      <w:pPr>
        <w:spacing w:after="2" w:line="112" w:lineRule="atLeast"/>
      </w:pPr>
      <w:r>
        <w:rPr>
          <w:rFonts w:ascii="Arial" w:eastAsia="Arial" w:hAnsi="Arial" w:cs="Arial"/>
          <w:sz w:val="11"/>
          <w:szCs w:val="11"/>
        </w:rPr>
        <w:t>Aucune des parties ne pourra être tenue responsable d'un manquement à ses obligations contractuelles résultant d</w:t>
      </w:r>
      <w:r>
        <w:rPr>
          <w:rFonts w:ascii="Arial" w:eastAsia="Arial" w:hAnsi="Arial" w:cs="Arial"/>
          <w:sz w:val="11"/>
          <w:szCs w:val="11"/>
        </w:rPr>
        <w:t>'un cas de force majeure au sens de l'article 1218 du Code civil et de la jurisprudence des tribunaux français. La partie invoquant la force majeure en informe l'autre partie sans délai.</w:t>
      </w:r>
    </w:p>
    <w:p w:rsidR="001B03DF" w:rsidRDefault="00B704A0">
      <w:pPr>
        <w:spacing w:after="2" w:line="112" w:lineRule="atLeast"/>
      </w:pPr>
      <w:r>
        <w:rPr>
          <w:rFonts w:ascii="Arial" w:eastAsia="Arial" w:hAnsi="Arial" w:cs="Arial"/>
          <w:sz w:val="11"/>
          <w:szCs w:val="11"/>
        </w:rPr>
        <w:t>Si l'empêchement excède soixante (60) jours, chaque partie pourra rés</w:t>
      </w:r>
      <w:r>
        <w:rPr>
          <w:rFonts w:ascii="Arial" w:eastAsia="Arial" w:hAnsi="Arial" w:cs="Arial"/>
          <w:sz w:val="11"/>
          <w:szCs w:val="11"/>
        </w:rPr>
        <w:t>ilier la commande de plein droit, sans indemnité, par notification écrite, les sommes déjà versées au titre des prestations exécutées restant acquises au Vendeur.</w:t>
      </w:r>
    </w:p>
    <w:p w:rsidR="001B03DF" w:rsidRDefault="00B704A0">
      <w:pPr>
        <w:keepNext/>
        <w:spacing w:before="6" w:after="1" w:line="112" w:lineRule="atLeast"/>
      </w:pPr>
      <w:r>
        <w:rPr>
          <w:rFonts w:ascii="Arial" w:eastAsia="Arial" w:hAnsi="Arial" w:cs="Arial"/>
          <w:b/>
          <w:bCs/>
          <w:sz w:val="12"/>
          <w:szCs w:val="12"/>
        </w:rPr>
        <w:t>Article 17 — Droit applicable et litiges</w:t>
      </w:r>
    </w:p>
    <w:p w:rsidR="001B03DF" w:rsidRDefault="00B704A0">
      <w:pPr>
        <w:spacing w:after="2" w:line="112" w:lineRule="atLeast"/>
      </w:pPr>
      <w:r>
        <w:rPr>
          <w:rFonts w:ascii="Arial" w:eastAsia="Arial" w:hAnsi="Arial" w:cs="Arial"/>
          <w:sz w:val="11"/>
          <w:szCs w:val="11"/>
        </w:rPr>
        <w:t>Les présentes CGV et toute vente qui s'y réfère sont</w:t>
      </w:r>
      <w:r>
        <w:rPr>
          <w:rFonts w:ascii="Arial" w:eastAsia="Arial" w:hAnsi="Arial" w:cs="Arial"/>
          <w:sz w:val="11"/>
          <w:szCs w:val="11"/>
        </w:rPr>
        <w:t xml:space="preserve"> soumises au droit français, à l'exclusion de la Convention des Nations Unies sur les contrats de vente internationale de marchandises (CVIM).</w:t>
      </w:r>
    </w:p>
    <w:p w:rsidR="001B03DF" w:rsidRDefault="00B704A0">
      <w:pPr>
        <w:spacing w:after="2" w:line="112" w:lineRule="atLeast"/>
      </w:pPr>
      <w:r>
        <w:rPr>
          <w:rFonts w:ascii="Arial" w:eastAsia="Arial" w:hAnsi="Arial" w:cs="Arial"/>
          <w:sz w:val="11"/>
          <w:szCs w:val="11"/>
        </w:rPr>
        <w:t xml:space="preserve">En cas de différend relatif à la formation, l'interprétation ou l'exécution des présentes CGV ou d'une commande, </w:t>
      </w:r>
      <w:r>
        <w:rPr>
          <w:rFonts w:ascii="Arial" w:eastAsia="Arial" w:hAnsi="Arial" w:cs="Arial"/>
          <w:sz w:val="11"/>
          <w:szCs w:val="11"/>
        </w:rPr>
        <w:t>les parties s'efforceront de le résoudre à l'amiable. À défaut d'accord amiable dans un délai de trente (30) jours, tout litige sera soumis à la compétence exclusive du Tribunal de Commerce de Lyon, y compris en cas de pluralité de défendeurs ou d'appel en</w:t>
      </w:r>
      <w:r>
        <w:rPr>
          <w:rFonts w:ascii="Arial" w:eastAsia="Arial" w:hAnsi="Arial" w:cs="Arial"/>
          <w:sz w:val="11"/>
          <w:szCs w:val="11"/>
        </w:rPr>
        <w:t xml:space="preserve"> garantie, même pour les procédures d'urgence ou conservatoires.</w:t>
      </w:r>
    </w:p>
    <w:p w:rsidR="001B03DF" w:rsidRDefault="00B704A0">
      <w:pPr>
        <w:keepNext/>
        <w:spacing w:before="6" w:after="1" w:line="112" w:lineRule="atLeast"/>
      </w:pPr>
      <w:r>
        <w:rPr>
          <w:rFonts w:ascii="Arial" w:eastAsia="Arial" w:hAnsi="Arial" w:cs="Arial"/>
          <w:b/>
          <w:bCs/>
          <w:sz w:val="12"/>
          <w:szCs w:val="12"/>
        </w:rPr>
        <w:t>Article 18 — Dispositions diverses</w:t>
      </w:r>
    </w:p>
    <w:p w:rsidR="001B03DF" w:rsidRDefault="00B704A0">
      <w:pPr>
        <w:spacing w:after="2" w:line="112" w:lineRule="atLeast"/>
      </w:pPr>
      <w:r>
        <w:rPr>
          <w:rFonts w:ascii="Arial" w:eastAsia="Arial" w:hAnsi="Arial" w:cs="Arial"/>
          <w:sz w:val="11"/>
          <w:szCs w:val="11"/>
        </w:rPr>
        <w:t>Le fait pour le Vendeur de ne pas se prévaloir à un moment donné de l'une quelconque des présentes CGV ne saurait être interprété comme une renonciation à s</w:t>
      </w:r>
      <w:r>
        <w:rPr>
          <w:rFonts w:ascii="Arial" w:eastAsia="Arial" w:hAnsi="Arial" w:cs="Arial"/>
          <w:sz w:val="11"/>
          <w:szCs w:val="11"/>
        </w:rPr>
        <w:t>'en prévaloir ultérieurement.</w:t>
      </w:r>
    </w:p>
    <w:p w:rsidR="001B03DF" w:rsidRDefault="00B704A0">
      <w:pPr>
        <w:spacing w:after="2" w:line="112" w:lineRule="atLeast"/>
      </w:pPr>
      <w:r>
        <w:rPr>
          <w:rFonts w:ascii="Arial" w:eastAsia="Arial" w:hAnsi="Arial" w:cs="Arial"/>
          <w:sz w:val="11"/>
          <w:szCs w:val="11"/>
        </w:rPr>
        <w:t>Si l'une des clauses des présentes CGV était déclarée nulle ou inapplicable, les autres stipulations demeureraient pleinement en vigueur.</w:t>
      </w:r>
    </w:p>
    <w:p w:rsidR="001B03DF" w:rsidRDefault="00B704A0">
      <w:pPr>
        <w:spacing w:after="2" w:line="112" w:lineRule="atLeast"/>
      </w:pPr>
      <w:r>
        <w:rPr>
          <w:rFonts w:ascii="Arial" w:eastAsia="Arial" w:hAnsi="Arial" w:cs="Arial"/>
          <w:sz w:val="11"/>
          <w:szCs w:val="11"/>
        </w:rPr>
        <w:t>Le Client ne pourra céder ou transférer, en tout ou partie, ses droits et obligations au</w:t>
      </w:r>
      <w:r>
        <w:rPr>
          <w:rFonts w:ascii="Arial" w:eastAsia="Arial" w:hAnsi="Arial" w:cs="Arial"/>
          <w:sz w:val="11"/>
          <w:szCs w:val="11"/>
        </w:rPr>
        <w:t xml:space="preserve"> titre d'une commande sans l'accord écrit préalable du Vendeur.</w:t>
      </w:r>
    </w:p>
    <w:p w:rsidR="001B03DF" w:rsidRDefault="00B704A0">
      <w:pPr>
        <w:spacing w:after="2" w:line="112" w:lineRule="atLeast"/>
      </w:pPr>
      <w:r>
        <w:rPr>
          <w:rFonts w:ascii="Arial" w:eastAsia="Arial" w:hAnsi="Arial" w:cs="Arial"/>
          <w:sz w:val="11"/>
          <w:szCs w:val="11"/>
        </w:rPr>
        <w:t>Les données à caractère personnel communiquées par le Client dans le cadre de la relation commerciale sont traitées par le Vendeur conformément au Règlement (UE) 2016/679 (RGPD) et à la loi In</w:t>
      </w:r>
      <w:r>
        <w:rPr>
          <w:rFonts w:ascii="Arial" w:eastAsia="Arial" w:hAnsi="Arial" w:cs="Arial"/>
          <w:sz w:val="11"/>
          <w:szCs w:val="11"/>
        </w:rPr>
        <w:t xml:space="preserve">formatique et Libertés, aux fins de gestion de la relation client et de </w:t>
      </w:r>
      <w:r>
        <w:rPr>
          <w:rFonts w:ascii="Arial" w:eastAsia="Arial" w:hAnsi="Arial" w:cs="Arial"/>
          <w:sz w:val="11"/>
          <w:szCs w:val="11"/>
        </w:rPr>
        <w:t>facturation. Le Client dispose d'un droit d'accès, de rectification et d'opposition qu'il peut exercer auprès du Vendeur.</w:t>
      </w:r>
    </w:p>
    <w:p w:rsidR="001B03DF" w:rsidRDefault="00B704A0">
      <w:pPr>
        <w:spacing w:after="20" w:line="140" w:lineRule="atLeast"/>
      </w:pPr>
      <w:r>
        <w:rPr>
          <w:rFonts w:ascii="Arial" w:eastAsia="Arial" w:hAnsi="Arial" w:cs="Arial"/>
          <w:b/>
          <w:bCs/>
          <w:sz w:val="17"/>
          <w:szCs w:val="17"/>
        </w:rPr>
        <w:t>ANNEXE — CONTRAT DE LICENCE UTILISATEUR FINAL DU LOGICIEL EASY</w:t>
      </w:r>
      <w:r>
        <w:rPr>
          <w:rFonts w:ascii="Arial" w:eastAsia="Arial" w:hAnsi="Arial" w:cs="Arial"/>
          <w:b/>
          <w:bCs/>
          <w:sz w:val="17"/>
          <w:szCs w:val="17"/>
        </w:rPr>
        <w:t>GRIND / NUMAFUT</w:t>
      </w:r>
    </w:p>
    <w:p w:rsidR="001B03DF" w:rsidRDefault="00B704A0">
      <w:pPr>
        <w:spacing w:after="2" w:line="112" w:lineRule="atLeast"/>
      </w:pPr>
      <w:r>
        <w:rPr>
          <w:rFonts w:ascii="Arial" w:eastAsia="Arial" w:hAnsi="Arial" w:cs="Arial"/>
          <w:sz w:val="11"/>
          <w:szCs w:val="11"/>
        </w:rPr>
        <w:t>La présente annexe s'applique de plein droit dès lors qu'un Produit vendu par le Vendeur est équipé du logiciel « EASYGRIND » ou « NUMAFUT » (ci-après le « Logiciel »), y compris ses mises à jour. L'utilisation du Logiciel par le Client emp</w:t>
      </w:r>
      <w:r>
        <w:rPr>
          <w:rFonts w:ascii="Arial" w:eastAsia="Arial" w:hAnsi="Arial" w:cs="Arial"/>
          <w:sz w:val="11"/>
          <w:szCs w:val="11"/>
        </w:rPr>
        <w:t>orte acceptation pleine et entière des dispositions suivantes.</w:t>
      </w:r>
    </w:p>
    <w:p w:rsidR="001B03DF" w:rsidRDefault="00B704A0">
      <w:pPr>
        <w:keepNext/>
        <w:spacing w:before="6" w:after="1" w:line="112" w:lineRule="atLeast"/>
      </w:pPr>
      <w:r>
        <w:rPr>
          <w:rFonts w:ascii="Arial" w:eastAsia="Arial" w:hAnsi="Arial" w:cs="Arial"/>
          <w:b/>
          <w:bCs/>
          <w:sz w:val="12"/>
          <w:szCs w:val="12"/>
        </w:rPr>
        <w:t>1. Utilisation de la licence</w:t>
      </w:r>
    </w:p>
    <w:p w:rsidR="001B03DF" w:rsidRDefault="00B704A0">
      <w:pPr>
        <w:spacing w:after="2" w:line="112" w:lineRule="atLeast"/>
      </w:pPr>
      <w:r>
        <w:rPr>
          <w:rFonts w:ascii="Arial" w:eastAsia="Arial" w:hAnsi="Arial" w:cs="Arial"/>
          <w:sz w:val="11"/>
          <w:szCs w:val="11"/>
        </w:rPr>
        <w:t>SMP TECHNIK concède au Client une licence non exclusive, non cessible et exempte de redevance pour l'utilisation exclusive du Logiciel équipant les Produits. Le Cli</w:t>
      </w:r>
      <w:r>
        <w:rPr>
          <w:rFonts w:ascii="Arial" w:eastAsia="Arial" w:hAnsi="Arial" w:cs="Arial"/>
          <w:sz w:val="11"/>
          <w:szCs w:val="11"/>
        </w:rPr>
        <w:t>ent n'est pas autorisé à modifier le Logiciel, à en effectuer la compilation inverse, l'ingénierie inverse, le désassemblage ou l'assemblage inverse de tout ou partie, ni à le louer, le concéder sous licence ou sous-licence, le distribuer, le transférer, l</w:t>
      </w:r>
      <w:r>
        <w:rPr>
          <w:rFonts w:ascii="Arial" w:eastAsia="Arial" w:hAnsi="Arial" w:cs="Arial"/>
          <w:sz w:val="11"/>
          <w:szCs w:val="11"/>
        </w:rPr>
        <w:t>e vendre ou créer des travaux dérivés à partir de celui-ci.</w:t>
      </w:r>
    </w:p>
    <w:p w:rsidR="001B03DF" w:rsidRDefault="00B704A0">
      <w:pPr>
        <w:spacing w:after="2" w:line="112" w:lineRule="atLeast"/>
      </w:pPr>
      <w:r>
        <w:rPr>
          <w:rFonts w:ascii="Arial" w:eastAsia="Arial" w:hAnsi="Arial" w:cs="Arial"/>
          <w:sz w:val="11"/>
          <w:szCs w:val="11"/>
        </w:rPr>
        <w:t>La licence n'est attribuée à titre définitif qu'après règlement intégral de la facture correspondante, y compris en cas de fourniture d'une mise à jour du Logiciel. SMP TECHNIK se réserve le droit</w:t>
      </w:r>
      <w:r>
        <w:rPr>
          <w:rFonts w:ascii="Arial" w:eastAsia="Arial" w:hAnsi="Arial" w:cs="Arial"/>
          <w:sz w:val="11"/>
          <w:szCs w:val="11"/>
        </w:rPr>
        <w:t xml:space="preserve"> de ne pas renouveler une licence temporaire si le paiement total de la facture incluant le Logiciel n'est pas intervenu dans les six (6) mois suivant la date de livraison.</w:t>
      </w:r>
    </w:p>
    <w:p w:rsidR="001B03DF" w:rsidRDefault="00B704A0">
      <w:pPr>
        <w:keepNext/>
        <w:spacing w:before="6" w:after="1" w:line="112" w:lineRule="atLeast"/>
      </w:pPr>
      <w:r>
        <w:rPr>
          <w:rFonts w:ascii="Arial" w:eastAsia="Arial" w:hAnsi="Arial" w:cs="Arial"/>
          <w:b/>
          <w:bCs/>
          <w:sz w:val="12"/>
          <w:szCs w:val="12"/>
        </w:rPr>
        <w:t>2. Propriété</w:t>
      </w:r>
    </w:p>
    <w:p w:rsidR="001B03DF" w:rsidRDefault="00B704A0">
      <w:pPr>
        <w:spacing w:after="2" w:line="112" w:lineRule="atLeast"/>
      </w:pPr>
      <w:r>
        <w:rPr>
          <w:rFonts w:ascii="Arial" w:eastAsia="Arial" w:hAnsi="Arial" w:cs="Arial"/>
          <w:sz w:val="11"/>
          <w:szCs w:val="11"/>
        </w:rPr>
        <w:t xml:space="preserve">À l'exception de la licence expressément octroyée ci-dessus, le Client ne détient aucun titre, droit de propriété ou droit de propriété intellectuelle sur le Logiciel, express ou implicite. Tout droit, titre et intérêt dans et sur le Logiciel demeurent la </w:t>
      </w:r>
      <w:r>
        <w:rPr>
          <w:rFonts w:ascii="Arial" w:eastAsia="Arial" w:hAnsi="Arial" w:cs="Arial"/>
          <w:sz w:val="11"/>
          <w:szCs w:val="11"/>
        </w:rPr>
        <w:t>propriété exclusive de SMP TECHNIK. Le Logiciel est concédé sous licence, il n'est pas vendu.</w:t>
      </w:r>
    </w:p>
    <w:p w:rsidR="001B03DF" w:rsidRDefault="00B704A0">
      <w:pPr>
        <w:keepNext/>
        <w:spacing w:before="6" w:after="1" w:line="112" w:lineRule="atLeast"/>
      </w:pPr>
      <w:r>
        <w:rPr>
          <w:rFonts w:ascii="Arial" w:eastAsia="Arial" w:hAnsi="Arial" w:cs="Arial"/>
          <w:b/>
          <w:bCs/>
          <w:sz w:val="12"/>
          <w:szCs w:val="12"/>
        </w:rPr>
        <w:t>3. Autorisation d'usage de données</w:t>
      </w:r>
    </w:p>
    <w:p w:rsidR="001B03DF" w:rsidRDefault="00B704A0">
      <w:pPr>
        <w:spacing w:after="2" w:line="112" w:lineRule="atLeast"/>
      </w:pPr>
      <w:r>
        <w:rPr>
          <w:rFonts w:ascii="Arial" w:eastAsia="Arial" w:hAnsi="Arial" w:cs="Arial"/>
          <w:sz w:val="11"/>
          <w:szCs w:val="11"/>
        </w:rPr>
        <w:t>Le Client accepte que SMP TECHNIK, ou les tiers de confiance auxquels elle a recours, collecte et utilise des informations rela</w:t>
      </w:r>
      <w:r>
        <w:rPr>
          <w:rFonts w:ascii="Arial" w:eastAsia="Arial" w:hAnsi="Arial" w:cs="Arial"/>
          <w:sz w:val="11"/>
          <w:szCs w:val="11"/>
        </w:rPr>
        <w:t>tives au fonctionnement du Logiciel — notamment des mesures de performance, des statistiques de process et des informations techniques sur le matériel, les applications et les périphériques associés — à intervalles réguliers, en vue d'améliorer le Logiciel</w:t>
      </w:r>
      <w:r>
        <w:rPr>
          <w:rFonts w:ascii="Arial" w:eastAsia="Arial" w:hAnsi="Arial" w:cs="Arial"/>
          <w:sz w:val="11"/>
          <w:szCs w:val="11"/>
        </w:rPr>
        <w:t xml:space="preserve"> et d'assurer le support produit. Ces informations pourront être utilisées par SMP TECHNIK sans restriction.</w:t>
      </w:r>
    </w:p>
    <w:p w:rsidR="001B03DF" w:rsidRDefault="00B704A0">
      <w:pPr>
        <w:keepNext/>
        <w:spacing w:before="6" w:after="1" w:line="112" w:lineRule="atLeast"/>
      </w:pPr>
      <w:r>
        <w:rPr>
          <w:rFonts w:ascii="Arial" w:eastAsia="Arial" w:hAnsi="Arial" w:cs="Arial"/>
          <w:b/>
          <w:bCs/>
          <w:sz w:val="12"/>
          <w:szCs w:val="12"/>
        </w:rPr>
        <w:t>4. Absence de support</w:t>
      </w:r>
    </w:p>
    <w:p w:rsidR="001B03DF" w:rsidRDefault="00B704A0">
      <w:pPr>
        <w:spacing w:after="2" w:line="112" w:lineRule="atLeast"/>
      </w:pPr>
      <w:r>
        <w:rPr>
          <w:rFonts w:ascii="Arial" w:eastAsia="Arial" w:hAnsi="Arial" w:cs="Arial"/>
          <w:sz w:val="11"/>
          <w:szCs w:val="11"/>
        </w:rPr>
        <w:t>SMP TECHNIK n'est tenue à aucune obligation de mise à jour, de maintenance ou de fourniture de nouvelles versions du Logiciel</w:t>
      </w:r>
      <w:r>
        <w:rPr>
          <w:rFonts w:ascii="Arial" w:eastAsia="Arial" w:hAnsi="Arial" w:cs="Arial"/>
          <w:sz w:val="11"/>
          <w:szCs w:val="11"/>
        </w:rPr>
        <w:t>, et peut le modifier à tout moment sans préavis.</w:t>
      </w:r>
    </w:p>
    <w:p w:rsidR="001B03DF" w:rsidRDefault="00B704A0">
      <w:pPr>
        <w:keepNext/>
        <w:spacing w:before="6" w:after="1" w:line="112" w:lineRule="atLeast"/>
      </w:pPr>
      <w:r>
        <w:rPr>
          <w:rFonts w:ascii="Arial" w:eastAsia="Arial" w:hAnsi="Arial" w:cs="Arial"/>
          <w:b/>
          <w:bCs/>
          <w:sz w:val="12"/>
          <w:szCs w:val="12"/>
        </w:rPr>
        <w:t>5. Absence de garantie</w:t>
      </w:r>
    </w:p>
    <w:p w:rsidR="001B03DF" w:rsidRDefault="00B704A0">
      <w:pPr>
        <w:spacing w:after="2" w:line="112" w:lineRule="atLeast"/>
      </w:pPr>
      <w:r>
        <w:rPr>
          <w:rFonts w:ascii="Arial" w:eastAsia="Arial" w:hAnsi="Arial" w:cs="Arial"/>
          <w:sz w:val="11"/>
          <w:szCs w:val="11"/>
        </w:rPr>
        <w:t>Le Logiciel est fourni « en l'état », sans garantie d'aucune sorte, expresse ou implicite, y compris toute garantie de qualité marchande, d'adéquation à un usage particulier ou d'abse</w:t>
      </w:r>
      <w:r>
        <w:rPr>
          <w:rFonts w:ascii="Arial" w:eastAsia="Arial" w:hAnsi="Arial" w:cs="Arial"/>
          <w:sz w:val="11"/>
          <w:szCs w:val="11"/>
        </w:rPr>
        <w:t xml:space="preserve">nce de contrefaçon des droits de tiers. SMP TECHNIK ne garantit pas que le Logiciel répondra aux exigences du Client ou fonctionnera sans interruption ni erreur. Les risques liés à l'utilisation ou aux performances du Logiciel sont intégralement supportés </w:t>
      </w:r>
      <w:r>
        <w:rPr>
          <w:rFonts w:ascii="Arial" w:eastAsia="Arial" w:hAnsi="Arial" w:cs="Arial"/>
          <w:sz w:val="11"/>
          <w:szCs w:val="11"/>
        </w:rPr>
        <w:t>par le Client.</w:t>
      </w:r>
    </w:p>
    <w:p w:rsidR="001B03DF" w:rsidRDefault="00B704A0">
      <w:pPr>
        <w:keepNext/>
        <w:spacing w:before="6" w:after="1" w:line="112" w:lineRule="atLeast"/>
      </w:pPr>
      <w:r>
        <w:rPr>
          <w:rFonts w:ascii="Arial" w:eastAsia="Arial" w:hAnsi="Arial" w:cs="Arial"/>
          <w:b/>
          <w:bCs/>
          <w:sz w:val="12"/>
          <w:szCs w:val="12"/>
        </w:rPr>
        <w:t>6. Absence de responsabilité</w:t>
      </w:r>
    </w:p>
    <w:p w:rsidR="001B03DF" w:rsidRDefault="00B704A0">
      <w:pPr>
        <w:spacing w:after="2" w:line="112" w:lineRule="atLeast"/>
      </w:pPr>
      <w:r>
        <w:rPr>
          <w:rFonts w:ascii="Arial" w:eastAsia="Arial" w:hAnsi="Arial" w:cs="Arial"/>
          <w:sz w:val="11"/>
          <w:szCs w:val="11"/>
        </w:rPr>
        <w:t>SMP TECHNIK ne pourra en aucun cas être tenue responsable des dommages directs, indirects, consécutifs, incidents ou particuliers (y compris la perte de profit, l'interruption d'activité ou la perte de données) r</w:t>
      </w:r>
      <w:r>
        <w:rPr>
          <w:rFonts w:ascii="Arial" w:eastAsia="Arial" w:hAnsi="Arial" w:cs="Arial"/>
          <w:sz w:val="11"/>
          <w:szCs w:val="11"/>
        </w:rPr>
        <w:t>ésultant de l'utilisation ou de l'impossibilité d'utiliser le Logiciel, même si elle a été avisée de l'éventualité de tels dommages.</w:t>
      </w:r>
    </w:p>
    <w:p w:rsidR="001B03DF" w:rsidRDefault="00B704A0">
      <w:pPr>
        <w:keepNext/>
        <w:spacing w:before="6" w:after="1" w:line="112" w:lineRule="atLeast"/>
      </w:pPr>
      <w:r>
        <w:rPr>
          <w:rFonts w:ascii="Arial" w:eastAsia="Arial" w:hAnsi="Arial" w:cs="Arial"/>
          <w:b/>
          <w:bCs/>
          <w:sz w:val="12"/>
          <w:szCs w:val="12"/>
        </w:rPr>
        <w:t>7. Résiliation</w:t>
      </w:r>
    </w:p>
    <w:p w:rsidR="001B03DF" w:rsidRDefault="00B704A0">
      <w:pPr>
        <w:spacing w:after="2" w:line="112" w:lineRule="atLeast"/>
      </w:pPr>
      <w:r>
        <w:rPr>
          <w:rFonts w:ascii="Arial" w:eastAsia="Arial" w:hAnsi="Arial" w:cs="Arial"/>
          <w:sz w:val="11"/>
          <w:szCs w:val="11"/>
        </w:rPr>
        <w:t>La présente licence est effective jusqu'à sa résiliation ou la cession de la machine associée. Le Client peu</w:t>
      </w:r>
      <w:r>
        <w:rPr>
          <w:rFonts w:ascii="Arial" w:eastAsia="Arial" w:hAnsi="Arial" w:cs="Arial"/>
          <w:sz w:val="11"/>
          <w:szCs w:val="11"/>
        </w:rPr>
        <w:t>t y mettre fin à tout moment en cessant toute utilisation du Logiciel. SMP TECHNIK peut la résilier si le Client ne remédie pas à un manquement dans les soixante (60) jours suivant un avis écrit de violation. À la résiliation, le Client doit cesser toute u</w:t>
      </w:r>
      <w:r>
        <w:rPr>
          <w:rFonts w:ascii="Arial" w:eastAsia="Arial" w:hAnsi="Arial" w:cs="Arial"/>
          <w:sz w:val="11"/>
          <w:szCs w:val="11"/>
        </w:rPr>
        <w:t>tilisation, distribution et exercice de droits sur le Logiciel.</w:t>
      </w:r>
    </w:p>
    <w:p w:rsidR="001B03DF" w:rsidRDefault="00B704A0">
      <w:pPr>
        <w:keepNext/>
        <w:spacing w:before="6" w:after="1" w:line="112" w:lineRule="atLeast"/>
      </w:pPr>
      <w:r>
        <w:rPr>
          <w:rFonts w:ascii="Arial" w:eastAsia="Arial" w:hAnsi="Arial" w:cs="Arial"/>
          <w:b/>
          <w:bCs/>
          <w:sz w:val="12"/>
          <w:szCs w:val="12"/>
        </w:rPr>
        <w:t>8. Généralités</w:t>
      </w:r>
    </w:p>
    <w:p w:rsidR="001B03DF" w:rsidRDefault="00B704A0">
      <w:pPr>
        <w:spacing w:after="2" w:line="112" w:lineRule="atLeast"/>
      </w:pPr>
      <w:r>
        <w:rPr>
          <w:rFonts w:ascii="Arial" w:eastAsia="Arial" w:hAnsi="Arial" w:cs="Arial"/>
          <w:sz w:val="11"/>
          <w:szCs w:val="11"/>
        </w:rPr>
        <w:t xml:space="preserve">La présente licence constitue l'intégralité de l'accord entre SMP TECHNIK et le Client au sujet du Logiciel et prévaut sur toute communication orale ou écrite antérieure sur ce </w:t>
      </w:r>
      <w:r>
        <w:rPr>
          <w:rFonts w:ascii="Arial" w:eastAsia="Arial" w:hAnsi="Arial" w:cs="Arial"/>
          <w:sz w:val="11"/>
          <w:szCs w:val="11"/>
        </w:rPr>
        <w:t>même objet. Elle est régie par le droit français.</w:t>
      </w:r>
    </w:p>
    <w:p w:rsidR="001B03DF" w:rsidRDefault="00B704A0">
      <w:pPr>
        <w:keepNext/>
        <w:spacing w:before="6" w:after="1" w:line="112" w:lineRule="atLeast"/>
      </w:pPr>
      <w:r>
        <w:rPr>
          <w:rFonts w:ascii="Arial" w:eastAsia="Arial" w:hAnsi="Arial" w:cs="Arial"/>
          <w:b/>
          <w:bCs/>
          <w:sz w:val="12"/>
          <w:szCs w:val="12"/>
        </w:rPr>
        <w:t>9. Avis de non-responsabilité</w:t>
      </w:r>
    </w:p>
    <w:p w:rsidR="001B03DF" w:rsidRDefault="00B704A0">
      <w:pPr>
        <w:spacing w:after="2" w:line="112" w:lineRule="atLeast"/>
      </w:pPr>
      <w:r>
        <w:rPr>
          <w:rFonts w:ascii="Arial" w:eastAsia="Arial" w:hAnsi="Arial" w:cs="Arial"/>
          <w:sz w:val="11"/>
          <w:szCs w:val="11"/>
        </w:rPr>
        <w:t>SMP TECHNIK décline toute responsabilité pour les pertes ou dommages subis par le Client, sa machine ou sa production, liés à l'utilisation du Logiciel, ainsi que pour toute pe</w:t>
      </w:r>
      <w:r>
        <w:rPr>
          <w:rFonts w:ascii="Arial" w:eastAsia="Arial" w:hAnsi="Arial" w:cs="Arial"/>
          <w:sz w:val="11"/>
          <w:szCs w:val="11"/>
        </w:rPr>
        <w:t>rte de données ou nécessité de restauration survenant à l'occasion de son installation ou de son exécution. Le Client assume seul les conséquences de l'utilisation de cette application.</w:t>
      </w:r>
    </w:p>
    <w:sectPr w:rsidR="001B03DF">
      <w:pgSz w:w="11906" w:h="16838"/>
      <w:pgMar w:top="200" w:right="320" w:bottom="200" w:left="320" w:header="708" w:footer="708" w:gutter="0"/>
      <w:cols w:num="3" w:space="1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137E4"/>
    <w:multiLevelType w:val="hybridMultilevel"/>
    <w:tmpl w:val="D486B02E"/>
    <w:lvl w:ilvl="0" w:tplc="72905E3E">
      <w:start w:val="1"/>
      <w:numFmt w:val="bullet"/>
      <w:lvlText w:val="●"/>
      <w:lvlJc w:val="left"/>
      <w:pPr>
        <w:ind w:left="720" w:hanging="360"/>
      </w:pPr>
    </w:lvl>
    <w:lvl w:ilvl="1" w:tplc="0C9626B2">
      <w:start w:val="1"/>
      <w:numFmt w:val="bullet"/>
      <w:lvlText w:val="○"/>
      <w:lvlJc w:val="left"/>
      <w:pPr>
        <w:ind w:left="1440" w:hanging="360"/>
      </w:pPr>
    </w:lvl>
    <w:lvl w:ilvl="2" w:tplc="E55EFA3A">
      <w:start w:val="1"/>
      <w:numFmt w:val="bullet"/>
      <w:lvlText w:val="■"/>
      <w:lvlJc w:val="left"/>
      <w:pPr>
        <w:ind w:left="2160" w:hanging="360"/>
      </w:pPr>
    </w:lvl>
    <w:lvl w:ilvl="3" w:tplc="09B83874">
      <w:start w:val="1"/>
      <w:numFmt w:val="bullet"/>
      <w:lvlText w:val="●"/>
      <w:lvlJc w:val="left"/>
      <w:pPr>
        <w:ind w:left="2880" w:hanging="360"/>
      </w:pPr>
    </w:lvl>
    <w:lvl w:ilvl="4" w:tplc="21BCA14A">
      <w:start w:val="1"/>
      <w:numFmt w:val="bullet"/>
      <w:lvlText w:val="○"/>
      <w:lvlJc w:val="left"/>
      <w:pPr>
        <w:ind w:left="3600" w:hanging="360"/>
      </w:pPr>
    </w:lvl>
    <w:lvl w:ilvl="5" w:tplc="1C78A78E">
      <w:start w:val="1"/>
      <w:numFmt w:val="bullet"/>
      <w:lvlText w:val="■"/>
      <w:lvlJc w:val="left"/>
      <w:pPr>
        <w:ind w:left="4320" w:hanging="360"/>
      </w:pPr>
    </w:lvl>
    <w:lvl w:ilvl="6" w:tplc="6396DF72">
      <w:start w:val="1"/>
      <w:numFmt w:val="bullet"/>
      <w:lvlText w:val="●"/>
      <w:lvlJc w:val="left"/>
      <w:pPr>
        <w:ind w:left="5040" w:hanging="360"/>
      </w:pPr>
    </w:lvl>
    <w:lvl w:ilvl="7" w:tplc="D1229DF4">
      <w:start w:val="1"/>
      <w:numFmt w:val="bullet"/>
      <w:lvlText w:val="●"/>
      <w:lvlJc w:val="left"/>
      <w:pPr>
        <w:ind w:left="5760" w:hanging="360"/>
      </w:pPr>
    </w:lvl>
    <w:lvl w:ilvl="8" w:tplc="117041B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3DF"/>
    <w:rsid w:val="001B03DF"/>
    <w:rsid w:val="00B704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F3A431-1462-41CB-BBFF-D83422988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3106</Words>
  <Characters>17087</Characters>
  <Application>Microsoft Office Word</Application>
  <DocSecurity>0</DocSecurity>
  <Lines>142</Lines>
  <Paragraphs>40</Paragraphs>
  <ScaleCrop>false</ScaleCrop>
  <Company/>
  <LinksUpToDate>false</LinksUpToDate>
  <CharactersWithSpaces>20153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Etienne LEDENTU</cp:lastModifiedBy>
  <cp:revision>2</cp:revision>
  <dcterms:created xsi:type="dcterms:W3CDTF">2026-09-09T12:03:00Z</dcterms:created>
  <dcterms:modified xsi:type="dcterms:W3CDTF">2026-09-09T12:03:00Z</dcterms:modified>
</cp:coreProperties>
</file>